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15CC" w14:textId="77777777" w:rsidR="00385206" w:rsidRDefault="00385206" w:rsidP="00742DDC">
      <w:pPr>
        <w:jc w:val="center"/>
        <w:rPr>
          <w:b/>
          <w:bCs/>
          <w:color w:val="0070C0"/>
        </w:rPr>
      </w:pPr>
      <w:r w:rsidRPr="00385206">
        <w:rPr>
          <w:b/>
          <w:bCs/>
          <w:color w:val="0070C0"/>
        </w:rPr>
        <w:t>DOBAVA I MONTAŽA POSTROJENJA ZA PROSIJAVANJE MATERIJALA</w:t>
      </w:r>
    </w:p>
    <w:p w14:paraId="0AF497BF" w14:textId="105EB8CC" w:rsidR="00970551" w:rsidRPr="00970551" w:rsidRDefault="00970551" w:rsidP="00742DDC">
      <w:pPr>
        <w:jc w:val="center"/>
        <w:rPr>
          <w:b/>
          <w:bCs/>
          <w:color w:val="0070C0"/>
        </w:rPr>
      </w:pPr>
      <w:proofErr w:type="spellStart"/>
      <w:r w:rsidRPr="00970551">
        <w:rPr>
          <w:b/>
          <w:bCs/>
          <w:color w:val="0070C0"/>
        </w:rPr>
        <w:t>Ev.br.jn</w:t>
      </w:r>
      <w:proofErr w:type="spellEnd"/>
      <w:r w:rsidRPr="00970551">
        <w:rPr>
          <w:b/>
          <w:bCs/>
          <w:color w:val="0070C0"/>
        </w:rPr>
        <w:t>. 39/26-MV-0150</w:t>
      </w:r>
    </w:p>
    <w:p w14:paraId="34FACBAB" w14:textId="77777777" w:rsidR="00742DDC" w:rsidRDefault="00742DDC"/>
    <w:p w14:paraId="1EC55AA7" w14:textId="65647D59" w:rsidR="00D008BD" w:rsidRPr="00970551" w:rsidRDefault="00742DDC">
      <w:pPr>
        <w:rPr>
          <w:b/>
          <w:bCs/>
          <w:sz w:val="20"/>
          <w:szCs w:val="20"/>
        </w:rPr>
      </w:pPr>
      <w:r w:rsidRPr="00970551">
        <w:rPr>
          <w:b/>
          <w:bCs/>
          <w:sz w:val="20"/>
          <w:szCs w:val="20"/>
        </w:rPr>
        <w:t xml:space="preserve">TEHNIČKA </w:t>
      </w:r>
      <w:r w:rsidR="00BD0600">
        <w:rPr>
          <w:b/>
          <w:bCs/>
          <w:sz w:val="20"/>
          <w:szCs w:val="20"/>
        </w:rPr>
        <w:t>SPECIFIKACIJA</w:t>
      </w:r>
      <w:r w:rsidRPr="00970551">
        <w:rPr>
          <w:b/>
          <w:bCs/>
          <w:sz w:val="20"/>
          <w:szCs w:val="20"/>
        </w:rPr>
        <w:t>:</w:t>
      </w:r>
    </w:p>
    <w:p w14:paraId="1B224B27" w14:textId="77777777" w:rsidR="00970551" w:rsidRPr="00970551" w:rsidRDefault="00970551" w:rsidP="00970551">
      <w:pPr>
        <w:numPr>
          <w:ilvl w:val="0"/>
          <w:numId w:val="1"/>
        </w:numPr>
        <w:spacing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b/>
          <w:bCs/>
          <w:sz w:val="20"/>
          <w:szCs w:val="20"/>
        </w:rPr>
        <w:t>PREDMET PROSIJAVANJA</w:t>
      </w:r>
      <w:r w:rsidRPr="00970551">
        <w:rPr>
          <w:rFonts w:ascii="Calibri" w:eastAsia="Calibri" w:hAnsi="Calibri" w:cs="Arial"/>
          <w:sz w:val="20"/>
          <w:szCs w:val="20"/>
        </w:rPr>
        <w:tab/>
        <w:t>-</w:t>
      </w:r>
      <w:r w:rsidRPr="00970551">
        <w:rPr>
          <w:rFonts w:ascii="Calibri" w:eastAsia="Calibri" w:hAnsi="Calibri" w:cs="Arial"/>
          <w:sz w:val="20"/>
          <w:szCs w:val="20"/>
        </w:rPr>
        <w:tab/>
        <w:t>Mješavina šljunka, pijeska, zemlje, beton, asfalt</w:t>
      </w:r>
    </w:p>
    <w:p w14:paraId="0DA9CF71" w14:textId="77777777" w:rsidR="00970551" w:rsidRPr="00970551" w:rsidRDefault="00970551" w:rsidP="00970551">
      <w:pPr>
        <w:spacing w:line="259" w:lineRule="auto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4687E556" w14:textId="77777777" w:rsidR="00970551" w:rsidRPr="00970551" w:rsidRDefault="00970551" w:rsidP="00970551">
      <w:pPr>
        <w:numPr>
          <w:ilvl w:val="0"/>
          <w:numId w:val="1"/>
        </w:numPr>
        <w:spacing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b/>
          <w:bCs/>
          <w:sz w:val="20"/>
          <w:szCs w:val="20"/>
        </w:rPr>
        <w:t>PODRIJETLO MJEŠAVINE</w:t>
      </w:r>
      <w:r w:rsidRPr="00970551">
        <w:rPr>
          <w:rFonts w:ascii="Calibri" w:eastAsia="Calibri" w:hAnsi="Calibri" w:cs="Arial"/>
          <w:sz w:val="20"/>
          <w:szCs w:val="20"/>
        </w:rPr>
        <w:tab/>
        <w:t>-</w:t>
      </w:r>
      <w:r w:rsidRPr="00970551">
        <w:rPr>
          <w:rFonts w:ascii="Calibri" w:eastAsia="Calibri" w:hAnsi="Calibri" w:cs="Arial"/>
          <w:sz w:val="20"/>
          <w:szCs w:val="20"/>
        </w:rPr>
        <w:tab/>
        <w:t xml:space="preserve">Višak materijala nakon iskopa za popravak cjevovoda </w:t>
      </w:r>
      <w:r w:rsidRPr="00970551">
        <w:rPr>
          <w:rFonts w:ascii="Calibri" w:eastAsia="Calibri" w:hAnsi="Calibri" w:cs="Arial"/>
          <w:sz w:val="20"/>
          <w:szCs w:val="20"/>
        </w:rPr>
        <w:br/>
        <w:t xml:space="preserve"> </w:t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Pr="00970551">
        <w:rPr>
          <w:rFonts w:ascii="Calibri" w:eastAsia="Calibri" w:hAnsi="Calibri" w:cs="Arial"/>
          <w:sz w:val="20"/>
          <w:szCs w:val="20"/>
        </w:rPr>
        <w:tab/>
        <w:t>vodne infrastrukture i sl.</w:t>
      </w:r>
    </w:p>
    <w:p w14:paraId="6675F26D" w14:textId="77777777" w:rsidR="00970551" w:rsidRPr="00970551" w:rsidRDefault="00970551" w:rsidP="00970551">
      <w:pPr>
        <w:spacing w:line="259" w:lineRule="auto"/>
        <w:ind w:left="720"/>
        <w:contextualSpacing/>
        <w:rPr>
          <w:rFonts w:ascii="Calibri" w:eastAsia="Calibri" w:hAnsi="Calibri" w:cs="Arial"/>
          <w:sz w:val="20"/>
          <w:szCs w:val="20"/>
        </w:rPr>
      </w:pPr>
    </w:p>
    <w:p w14:paraId="55E225CD" w14:textId="3AECDF06" w:rsidR="00970551" w:rsidRPr="00970551" w:rsidRDefault="00970551" w:rsidP="00970551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b/>
          <w:bCs/>
          <w:sz w:val="20"/>
          <w:szCs w:val="20"/>
        </w:rPr>
        <w:t>KOLIČINA</w:t>
      </w:r>
      <w:r w:rsidRPr="00970551">
        <w:rPr>
          <w:rFonts w:ascii="Calibri" w:eastAsia="Calibri" w:hAnsi="Calibri" w:cs="Arial"/>
          <w:sz w:val="20"/>
          <w:szCs w:val="20"/>
        </w:rPr>
        <w:t xml:space="preserve"> </w:t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Pr="00970551">
        <w:rPr>
          <w:rFonts w:ascii="Calibri" w:eastAsia="Calibri" w:hAnsi="Calibri" w:cs="Arial"/>
          <w:sz w:val="20"/>
          <w:szCs w:val="20"/>
        </w:rPr>
        <w:tab/>
        <w:t>-</w:t>
      </w:r>
      <w:r w:rsidRPr="00970551">
        <w:rPr>
          <w:rFonts w:ascii="Calibri" w:eastAsia="Calibri" w:hAnsi="Calibri" w:cs="Arial"/>
          <w:sz w:val="20"/>
          <w:szCs w:val="20"/>
        </w:rPr>
        <w:tab/>
        <w:t xml:space="preserve">Trenutna količina miješanog materijala za prosijavanje </w:t>
      </w:r>
      <w:r w:rsidRPr="00970551">
        <w:rPr>
          <w:rFonts w:ascii="Calibri" w:eastAsia="Calibri" w:hAnsi="Calibri" w:cs="Arial"/>
          <w:sz w:val="20"/>
          <w:szCs w:val="20"/>
        </w:rPr>
        <w:br/>
        <w:t xml:space="preserve"> </w:t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Pr="00970551">
        <w:rPr>
          <w:rFonts w:ascii="Calibri" w:eastAsia="Calibri" w:hAnsi="Calibri" w:cs="Arial"/>
          <w:sz w:val="20"/>
          <w:szCs w:val="20"/>
        </w:rPr>
        <w:tab/>
        <w:t>na deponiji – cca 4000 m</w:t>
      </w:r>
      <w:r w:rsidRPr="00970551">
        <w:rPr>
          <w:rFonts w:ascii="Calibri" w:eastAsia="Calibri" w:hAnsi="Calibri" w:cs="Arial"/>
          <w:sz w:val="20"/>
          <w:szCs w:val="20"/>
          <w:vertAlign w:val="superscript"/>
        </w:rPr>
        <w:t>3</w:t>
      </w:r>
    </w:p>
    <w:p w14:paraId="5FD0FA05" w14:textId="77777777" w:rsidR="00970551" w:rsidRPr="00970551" w:rsidRDefault="00970551" w:rsidP="00385206">
      <w:pPr>
        <w:spacing w:after="0" w:line="259" w:lineRule="auto"/>
        <w:ind w:left="2124" w:firstLine="708"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>-</w:t>
      </w:r>
      <w:r w:rsidRPr="00970551">
        <w:rPr>
          <w:rFonts w:ascii="Calibri" w:eastAsia="Calibri" w:hAnsi="Calibri" w:cs="Arial"/>
          <w:sz w:val="20"/>
          <w:szCs w:val="20"/>
        </w:rPr>
        <w:tab/>
        <w:t>Kontinuirana potreba prosijavanja cca 300 m</w:t>
      </w:r>
      <w:r w:rsidRPr="00970551">
        <w:rPr>
          <w:rFonts w:ascii="Calibri" w:eastAsia="Calibri" w:hAnsi="Calibri" w:cs="Arial"/>
          <w:sz w:val="20"/>
          <w:szCs w:val="20"/>
          <w:vertAlign w:val="superscript"/>
        </w:rPr>
        <w:t>3</w:t>
      </w:r>
      <w:r w:rsidRPr="00970551">
        <w:rPr>
          <w:rFonts w:ascii="Calibri" w:eastAsia="Calibri" w:hAnsi="Calibri" w:cs="Arial"/>
          <w:sz w:val="20"/>
          <w:szCs w:val="20"/>
        </w:rPr>
        <w:t>/mj.</w:t>
      </w:r>
    </w:p>
    <w:p w14:paraId="6F1475C5" w14:textId="77777777" w:rsidR="00970551" w:rsidRPr="00970551" w:rsidRDefault="00970551" w:rsidP="00970551">
      <w:pPr>
        <w:spacing w:after="0" w:line="259" w:lineRule="auto"/>
        <w:ind w:left="3240" w:firstLine="300"/>
        <w:jc w:val="both"/>
        <w:rPr>
          <w:rFonts w:ascii="Calibri" w:eastAsia="Calibri" w:hAnsi="Calibri" w:cs="Arial"/>
          <w:sz w:val="20"/>
          <w:szCs w:val="20"/>
        </w:rPr>
      </w:pPr>
    </w:p>
    <w:p w14:paraId="7EF6EC3E" w14:textId="2C34C472" w:rsidR="00970551" w:rsidRPr="00970551" w:rsidRDefault="00970551" w:rsidP="00970551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b/>
          <w:bCs/>
          <w:sz w:val="20"/>
          <w:szCs w:val="20"/>
        </w:rPr>
        <w:t>LOKACIJA</w:t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Pr="00970551">
        <w:rPr>
          <w:rFonts w:ascii="Calibri" w:eastAsia="Calibri" w:hAnsi="Calibri" w:cs="Arial"/>
          <w:sz w:val="20"/>
          <w:szCs w:val="20"/>
        </w:rPr>
        <w:tab/>
        <w:t>-</w:t>
      </w:r>
      <w:r w:rsidRPr="00970551">
        <w:rPr>
          <w:rFonts w:ascii="Calibri" w:eastAsia="Calibri" w:hAnsi="Calibri" w:cs="Arial"/>
          <w:sz w:val="20"/>
          <w:szCs w:val="20"/>
        </w:rPr>
        <w:tab/>
        <w:t>Varaždin, Dravski nasip 11, čk.br. 11795/8, 11795/2</w:t>
      </w:r>
    </w:p>
    <w:p w14:paraId="61D1F318" w14:textId="77777777" w:rsidR="00970551" w:rsidRPr="00970551" w:rsidRDefault="00970551" w:rsidP="00970551">
      <w:pPr>
        <w:spacing w:after="0" w:line="259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4E67C133" w14:textId="77777777" w:rsidR="00970551" w:rsidRPr="00970551" w:rsidRDefault="00970551" w:rsidP="00970551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b/>
          <w:bCs/>
          <w:sz w:val="20"/>
          <w:szCs w:val="20"/>
        </w:rPr>
        <w:t>ZAHTIJEVANE IZLAZNE FRAKCIJE NAKON PROSIJAVANJA</w:t>
      </w:r>
      <w:r w:rsidRPr="00970551">
        <w:rPr>
          <w:rFonts w:ascii="Calibri" w:eastAsia="Calibri" w:hAnsi="Calibri" w:cs="Arial"/>
          <w:sz w:val="20"/>
          <w:szCs w:val="20"/>
        </w:rPr>
        <w:t>:</w:t>
      </w:r>
    </w:p>
    <w:p w14:paraId="7D6BA76D" w14:textId="77777777" w:rsidR="00970551" w:rsidRPr="00385206" w:rsidRDefault="00970551" w:rsidP="00970551">
      <w:pPr>
        <w:spacing w:line="259" w:lineRule="auto"/>
        <w:ind w:left="720"/>
        <w:contextualSpacing/>
        <w:rPr>
          <w:rFonts w:ascii="Calibri" w:eastAsia="Calibri" w:hAnsi="Calibri" w:cs="Arial"/>
          <w:sz w:val="8"/>
          <w:szCs w:val="8"/>
        </w:rPr>
      </w:pPr>
    </w:p>
    <w:p w14:paraId="26030200" w14:textId="77777777" w:rsidR="00970551" w:rsidRPr="00970551" w:rsidRDefault="00970551" w:rsidP="00970551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Calibri"/>
          <w:sz w:val="20"/>
          <w:szCs w:val="20"/>
        </w:rPr>
        <w:t>&lt;10 mm</w:t>
      </w:r>
    </w:p>
    <w:p w14:paraId="5C708826" w14:textId="77777777" w:rsidR="00970551" w:rsidRPr="00970551" w:rsidRDefault="00970551" w:rsidP="00970551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Calibri"/>
          <w:sz w:val="20"/>
          <w:szCs w:val="20"/>
        </w:rPr>
        <w:t>10 do 40 mm</w:t>
      </w:r>
    </w:p>
    <w:p w14:paraId="642404F3" w14:textId="77777777" w:rsidR="00970551" w:rsidRPr="00970551" w:rsidRDefault="00970551" w:rsidP="00970551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Calibri"/>
          <w:sz w:val="20"/>
          <w:szCs w:val="20"/>
        </w:rPr>
        <w:t>&gt;40 mm</w:t>
      </w:r>
    </w:p>
    <w:p w14:paraId="54DED4BD" w14:textId="77777777" w:rsidR="00970551" w:rsidRPr="00970551" w:rsidRDefault="00970551" w:rsidP="00970551">
      <w:pPr>
        <w:spacing w:after="0" w:line="259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0394372C" w14:textId="77777777" w:rsidR="00970551" w:rsidRPr="00970551" w:rsidRDefault="00970551" w:rsidP="00970551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b/>
          <w:bCs/>
          <w:sz w:val="20"/>
          <w:szCs w:val="20"/>
        </w:rPr>
        <w:t>POGONSKI SUSTAV POSTROJENJA</w:t>
      </w:r>
      <w:r w:rsidRPr="00970551">
        <w:rPr>
          <w:rFonts w:ascii="Calibri" w:eastAsia="Calibri" w:hAnsi="Calibri" w:cs="Arial"/>
          <w:sz w:val="20"/>
          <w:szCs w:val="20"/>
        </w:rPr>
        <w:t xml:space="preserve"> – ELEKTROMOTORI</w:t>
      </w:r>
    </w:p>
    <w:p w14:paraId="681544A9" w14:textId="77777777" w:rsidR="00970551" w:rsidRPr="00970551" w:rsidRDefault="00970551" w:rsidP="00970551">
      <w:pPr>
        <w:spacing w:after="0" w:line="259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12F7F1A5" w14:textId="77777777" w:rsidR="00970551" w:rsidRPr="00970551" w:rsidRDefault="00970551" w:rsidP="00970551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b/>
          <w:bCs/>
          <w:sz w:val="20"/>
          <w:szCs w:val="20"/>
        </w:rPr>
        <w:t>OSNOVNI ELEMENTI POSTROJENJA</w:t>
      </w:r>
      <w:r w:rsidRPr="00970551">
        <w:rPr>
          <w:rFonts w:ascii="Calibri" w:eastAsia="Calibri" w:hAnsi="Calibri" w:cs="Arial"/>
          <w:sz w:val="20"/>
          <w:szCs w:val="20"/>
        </w:rPr>
        <w:t>:</w:t>
      </w:r>
    </w:p>
    <w:p w14:paraId="4CFE1025" w14:textId="77777777" w:rsidR="00970551" w:rsidRPr="00385206" w:rsidRDefault="00970551" w:rsidP="00970551">
      <w:pPr>
        <w:spacing w:line="259" w:lineRule="auto"/>
        <w:ind w:left="720"/>
        <w:contextualSpacing/>
        <w:rPr>
          <w:rFonts w:ascii="Calibri" w:eastAsia="Calibri" w:hAnsi="Calibri" w:cs="Arial"/>
          <w:sz w:val="10"/>
          <w:szCs w:val="10"/>
        </w:rPr>
      </w:pPr>
    </w:p>
    <w:p w14:paraId="49BE470A" w14:textId="77777777" w:rsidR="00970551" w:rsidRPr="00970551" w:rsidRDefault="00970551" w:rsidP="0097055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 xml:space="preserve">Nosiva </w:t>
      </w:r>
      <w:proofErr w:type="spellStart"/>
      <w:r w:rsidRPr="00970551">
        <w:rPr>
          <w:rFonts w:ascii="Calibri" w:eastAsia="Calibri" w:hAnsi="Calibri" w:cs="Arial"/>
          <w:sz w:val="20"/>
          <w:szCs w:val="20"/>
        </w:rPr>
        <w:t>podkonstrukcija</w:t>
      </w:r>
      <w:proofErr w:type="spellEnd"/>
      <w:r w:rsidRPr="00970551">
        <w:rPr>
          <w:rFonts w:ascii="Calibri" w:eastAsia="Calibri" w:hAnsi="Calibri" w:cs="Arial"/>
          <w:sz w:val="20"/>
          <w:szCs w:val="20"/>
        </w:rPr>
        <w:t>, prihvatna komora i pogonski sustav</w:t>
      </w:r>
    </w:p>
    <w:p w14:paraId="23B81E2E" w14:textId="77777777" w:rsidR="00970551" w:rsidRPr="00970551" w:rsidRDefault="00970551" w:rsidP="00970551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 xml:space="preserve">Prihvatna komora visine </w:t>
      </w:r>
      <w:proofErr w:type="spellStart"/>
      <w:r w:rsidRPr="00970551">
        <w:rPr>
          <w:rFonts w:ascii="Calibri" w:eastAsia="Calibri" w:hAnsi="Calibri" w:cs="Arial"/>
          <w:sz w:val="20"/>
          <w:szCs w:val="20"/>
        </w:rPr>
        <w:t>max</w:t>
      </w:r>
      <w:proofErr w:type="spellEnd"/>
      <w:r w:rsidRPr="00970551">
        <w:rPr>
          <w:rFonts w:ascii="Calibri" w:eastAsia="Calibri" w:hAnsi="Calibri" w:cs="Arial"/>
          <w:sz w:val="20"/>
          <w:szCs w:val="20"/>
        </w:rPr>
        <w:t>. do 300 cm, dozira se utovarivačem, volumen komore min. 3 m</w:t>
      </w:r>
      <w:r w:rsidRPr="00970551">
        <w:rPr>
          <w:rFonts w:ascii="Calibri" w:eastAsia="Calibri" w:hAnsi="Calibri" w:cs="Arial"/>
          <w:sz w:val="20"/>
          <w:szCs w:val="20"/>
          <w:vertAlign w:val="superscript"/>
        </w:rPr>
        <w:t>3</w:t>
      </w:r>
    </w:p>
    <w:p w14:paraId="696A927D" w14:textId="77777777" w:rsidR="00970551" w:rsidRPr="00970551" w:rsidRDefault="00970551" w:rsidP="00970551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 xml:space="preserve">Materijal prihvatne komore </w:t>
      </w:r>
      <w:proofErr w:type="spellStart"/>
      <w:r w:rsidRPr="00970551">
        <w:rPr>
          <w:rFonts w:ascii="Calibri" w:eastAsia="Calibri" w:hAnsi="Calibri" w:cs="Arial"/>
          <w:sz w:val="20"/>
          <w:szCs w:val="20"/>
        </w:rPr>
        <w:t>Hardox</w:t>
      </w:r>
      <w:proofErr w:type="spellEnd"/>
      <w:r w:rsidRPr="00970551">
        <w:rPr>
          <w:rFonts w:ascii="Calibri" w:eastAsia="Calibri" w:hAnsi="Calibri" w:cs="Arial"/>
          <w:sz w:val="20"/>
          <w:szCs w:val="20"/>
        </w:rPr>
        <w:t xml:space="preserve"> 450</w:t>
      </w:r>
    </w:p>
    <w:p w14:paraId="3882C610" w14:textId="77777777" w:rsidR="00970551" w:rsidRPr="00970551" w:rsidRDefault="00970551" w:rsidP="00970551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 xml:space="preserve">Materijal </w:t>
      </w:r>
      <w:proofErr w:type="spellStart"/>
      <w:r w:rsidRPr="00970551">
        <w:rPr>
          <w:rFonts w:ascii="Calibri" w:eastAsia="Calibri" w:hAnsi="Calibri" w:cs="Arial"/>
          <w:sz w:val="20"/>
          <w:szCs w:val="20"/>
        </w:rPr>
        <w:t>podkonstrukcije</w:t>
      </w:r>
      <w:proofErr w:type="spellEnd"/>
      <w:r w:rsidRPr="00970551">
        <w:rPr>
          <w:rFonts w:ascii="Calibri" w:eastAsia="Calibri" w:hAnsi="Calibri" w:cs="Arial"/>
          <w:sz w:val="20"/>
          <w:szCs w:val="20"/>
        </w:rPr>
        <w:t xml:space="preserve"> – „H“ profili</w:t>
      </w:r>
    </w:p>
    <w:p w14:paraId="0BF528EF" w14:textId="77777777" w:rsidR="00970551" w:rsidRPr="00970551" w:rsidRDefault="00970551" w:rsidP="00970551">
      <w:pPr>
        <w:spacing w:after="0" w:line="259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5730197C" w14:textId="77777777" w:rsidR="00970551" w:rsidRPr="00970551" w:rsidRDefault="00970551" w:rsidP="0097055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 xml:space="preserve">Bubanj sita dužine min. 600 cm, promjera do 200 cm, materijal </w:t>
      </w:r>
      <w:proofErr w:type="spellStart"/>
      <w:r w:rsidRPr="00970551">
        <w:rPr>
          <w:rFonts w:ascii="Calibri" w:eastAsia="Calibri" w:hAnsi="Calibri" w:cs="Arial"/>
          <w:sz w:val="20"/>
          <w:szCs w:val="20"/>
        </w:rPr>
        <w:t>Hardox</w:t>
      </w:r>
      <w:proofErr w:type="spellEnd"/>
      <w:r w:rsidRPr="00970551">
        <w:rPr>
          <w:rFonts w:ascii="Calibri" w:eastAsia="Calibri" w:hAnsi="Calibri" w:cs="Arial"/>
          <w:sz w:val="20"/>
          <w:szCs w:val="20"/>
        </w:rPr>
        <w:t xml:space="preserve"> 450, sito ima dvije sekcije fino/grubo (do 10 mm, 10 do 40 mm)</w:t>
      </w:r>
    </w:p>
    <w:p w14:paraId="6B4EA0E1" w14:textId="77777777" w:rsidR="00970551" w:rsidRPr="00970551" w:rsidRDefault="00970551" w:rsidP="00970551">
      <w:pPr>
        <w:spacing w:after="0" w:line="259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427EDB16" w14:textId="77777777" w:rsidR="00970551" w:rsidRPr="00970551" w:rsidRDefault="00970551" w:rsidP="00970551">
      <w:pPr>
        <w:numPr>
          <w:ilvl w:val="0"/>
          <w:numId w:val="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>Transporteri izlaznih frakcija dužine min. 600 cm, širine min. 80 cm, transport frakcija na deponiju visine do 300 cm</w:t>
      </w:r>
    </w:p>
    <w:p w14:paraId="0266A877" w14:textId="77777777" w:rsidR="00385206" w:rsidRPr="00385206" w:rsidRDefault="00385206" w:rsidP="00970551">
      <w:pPr>
        <w:spacing w:after="0" w:line="259" w:lineRule="auto"/>
        <w:jc w:val="both"/>
        <w:rPr>
          <w:rFonts w:ascii="Calibri" w:eastAsia="Calibri" w:hAnsi="Calibri" w:cs="Arial"/>
          <w:b/>
          <w:bCs/>
          <w:sz w:val="12"/>
          <w:szCs w:val="12"/>
        </w:rPr>
      </w:pPr>
    </w:p>
    <w:p w14:paraId="46260078" w14:textId="77777777" w:rsidR="00385206" w:rsidRDefault="00385206" w:rsidP="00385206">
      <w:pPr>
        <w:spacing w:after="0" w:line="259" w:lineRule="auto"/>
        <w:contextualSpacing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14:paraId="1A384561" w14:textId="29C00253" w:rsidR="00970551" w:rsidRPr="00970551" w:rsidRDefault="00970551" w:rsidP="00385206">
      <w:pPr>
        <w:spacing w:after="0" w:line="259" w:lineRule="auto"/>
        <w:contextualSpacing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970551">
        <w:rPr>
          <w:rFonts w:ascii="Calibri" w:eastAsia="Calibri" w:hAnsi="Calibri" w:cs="Arial"/>
          <w:b/>
          <w:bCs/>
          <w:sz w:val="20"/>
          <w:szCs w:val="20"/>
        </w:rPr>
        <w:t>PONUDBENA CIJENA OBUHVAĆA:</w:t>
      </w:r>
      <w:r w:rsidRPr="00970551">
        <w:rPr>
          <w:rFonts w:ascii="Calibri" w:eastAsia="Calibri" w:hAnsi="Calibri" w:cs="Arial"/>
          <w:b/>
          <w:bCs/>
          <w:sz w:val="20"/>
          <w:szCs w:val="20"/>
        </w:rPr>
        <w:tab/>
      </w:r>
    </w:p>
    <w:p w14:paraId="66D4F533" w14:textId="77777777" w:rsidR="00385206" w:rsidRDefault="00970551" w:rsidP="00385206">
      <w:pPr>
        <w:spacing w:after="0" w:line="259" w:lineRule="auto"/>
        <w:ind w:firstLine="708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>-</w:t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="00385206">
        <w:rPr>
          <w:rFonts w:ascii="Calibri" w:eastAsia="Calibri" w:hAnsi="Calibri" w:cs="Arial"/>
          <w:sz w:val="20"/>
          <w:szCs w:val="20"/>
        </w:rPr>
        <w:t>tehničku dokumentaciju potrebnu za montažu i puštanje u pogon</w:t>
      </w:r>
      <w:r w:rsidRPr="00970551">
        <w:rPr>
          <w:rFonts w:ascii="Calibri" w:eastAsia="Calibri" w:hAnsi="Calibri" w:cs="Arial"/>
          <w:sz w:val="20"/>
          <w:szCs w:val="20"/>
        </w:rPr>
        <w:t xml:space="preserve"> (građevinski, strojarski,</w:t>
      </w:r>
      <w:r w:rsidR="00385206">
        <w:rPr>
          <w:rFonts w:ascii="Calibri" w:eastAsia="Calibri" w:hAnsi="Calibri" w:cs="Arial"/>
          <w:sz w:val="20"/>
          <w:szCs w:val="20"/>
        </w:rPr>
        <w:t xml:space="preserve"> </w:t>
      </w:r>
    </w:p>
    <w:p w14:paraId="7BCA4DB6" w14:textId="0DF0B824" w:rsidR="00970551" w:rsidRPr="00970551" w:rsidRDefault="00970551" w:rsidP="00385206">
      <w:pPr>
        <w:spacing w:line="259" w:lineRule="auto"/>
        <w:ind w:left="708" w:firstLine="708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>elektro, projekt upravljanja postrojenjem)</w:t>
      </w:r>
    </w:p>
    <w:p w14:paraId="1B143728" w14:textId="664FFFA9" w:rsidR="00970551" w:rsidRPr="00970551" w:rsidRDefault="00970551" w:rsidP="00970551">
      <w:pPr>
        <w:spacing w:line="259" w:lineRule="auto"/>
        <w:ind w:firstLine="708"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 xml:space="preserve">- </w:t>
      </w:r>
      <w:r w:rsidRPr="00970551">
        <w:rPr>
          <w:rFonts w:ascii="Calibri" w:eastAsia="Calibri" w:hAnsi="Calibri" w:cs="Arial"/>
          <w:sz w:val="20"/>
          <w:szCs w:val="20"/>
        </w:rPr>
        <w:tab/>
        <w:t>isporuk</w:t>
      </w:r>
      <w:r w:rsidR="00385206">
        <w:rPr>
          <w:rFonts w:ascii="Calibri" w:eastAsia="Calibri" w:hAnsi="Calibri" w:cs="Arial"/>
          <w:sz w:val="20"/>
          <w:szCs w:val="20"/>
        </w:rPr>
        <w:t>u</w:t>
      </w:r>
      <w:r w:rsidRPr="00970551">
        <w:rPr>
          <w:rFonts w:ascii="Calibri" w:eastAsia="Calibri" w:hAnsi="Calibri" w:cs="Arial"/>
          <w:sz w:val="20"/>
          <w:szCs w:val="20"/>
        </w:rPr>
        <w:t xml:space="preserve"> svih elemenata postrojenja</w:t>
      </w:r>
    </w:p>
    <w:p w14:paraId="7194ACB4" w14:textId="3087B212" w:rsidR="00970551" w:rsidRPr="00970551" w:rsidRDefault="00970551" w:rsidP="00970551">
      <w:pPr>
        <w:spacing w:line="259" w:lineRule="auto"/>
        <w:ind w:firstLine="708"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>-</w:t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="00385206">
        <w:rPr>
          <w:rFonts w:ascii="Calibri" w:eastAsia="Calibri" w:hAnsi="Calibri" w:cs="Arial"/>
          <w:sz w:val="20"/>
          <w:szCs w:val="20"/>
        </w:rPr>
        <w:t>m</w:t>
      </w:r>
      <w:r w:rsidRPr="00970551">
        <w:rPr>
          <w:rFonts w:ascii="Calibri" w:eastAsia="Calibri" w:hAnsi="Calibri" w:cs="Arial"/>
          <w:sz w:val="20"/>
          <w:szCs w:val="20"/>
        </w:rPr>
        <w:t>ontaž</w:t>
      </w:r>
      <w:r w:rsidR="00385206">
        <w:rPr>
          <w:rFonts w:ascii="Calibri" w:eastAsia="Calibri" w:hAnsi="Calibri" w:cs="Arial"/>
          <w:sz w:val="20"/>
          <w:szCs w:val="20"/>
        </w:rPr>
        <w:t>u</w:t>
      </w:r>
      <w:r w:rsidRPr="00970551">
        <w:rPr>
          <w:rFonts w:ascii="Calibri" w:eastAsia="Calibri" w:hAnsi="Calibri" w:cs="Arial"/>
          <w:sz w:val="20"/>
          <w:szCs w:val="20"/>
        </w:rPr>
        <w:t xml:space="preserve"> postrojenja na lokaciji</w:t>
      </w:r>
    </w:p>
    <w:p w14:paraId="6FB277EA" w14:textId="52C66F36" w:rsidR="00970551" w:rsidRDefault="00970551" w:rsidP="00970551">
      <w:pPr>
        <w:spacing w:line="259" w:lineRule="auto"/>
        <w:ind w:firstLine="708"/>
        <w:jc w:val="both"/>
        <w:rPr>
          <w:rFonts w:ascii="Calibri" w:eastAsia="Calibri" w:hAnsi="Calibri" w:cs="Arial"/>
          <w:sz w:val="20"/>
          <w:szCs w:val="20"/>
        </w:rPr>
      </w:pPr>
      <w:r w:rsidRPr="00970551">
        <w:rPr>
          <w:rFonts w:ascii="Calibri" w:eastAsia="Calibri" w:hAnsi="Calibri" w:cs="Arial"/>
          <w:sz w:val="20"/>
          <w:szCs w:val="20"/>
        </w:rPr>
        <w:t>-</w:t>
      </w:r>
      <w:r w:rsidRPr="00970551">
        <w:rPr>
          <w:rFonts w:ascii="Calibri" w:eastAsia="Calibri" w:hAnsi="Calibri" w:cs="Arial"/>
          <w:sz w:val="20"/>
          <w:szCs w:val="20"/>
        </w:rPr>
        <w:tab/>
      </w:r>
      <w:r w:rsidR="00385206">
        <w:rPr>
          <w:rFonts w:ascii="Calibri" w:eastAsia="Calibri" w:hAnsi="Calibri" w:cs="Arial"/>
          <w:sz w:val="20"/>
          <w:szCs w:val="20"/>
        </w:rPr>
        <w:t>p</w:t>
      </w:r>
      <w:r w:rsidRPr="00970551">
        <w:rPr>
          <w:rFonts w:ascii="Calibri" w:eastAsia="Calibri" w:hAnsi="Calibri" w:cs="Arial"/>
          <w:sz w:val="20"/>
          <w:szCs w:val="20"/>
        </w:rPr>
        <w:t>robni pogon (min. 100 m</w:t>
      </w:r>
      <w:r w:rsidRPr="00970551">
        <w:rPr>
          <w:rFonts w:ascii="Calibri" w:eastAsia="Calibri" w:hAnsi="Calibri" w:cs="Arial"/>
          <w:sz w:val="20"/>
          <w:szCs w:val="20"/>
          <w:vertAlign w:val="superscript"/>
        </w:rPr>
        <w:t>3</w:t>
      </w:r>
      <w:r w:rsidRPr="00970551">
        <w:rPr>
          <w:rFonts w:ascii="Calibri" w:eastAsia="Calibri" w:hAnsi="Calibri" w:cs="Arial"/>
          <w:sz w:val="20"/>
          <w:szCs w:val="20"/>
        </w:rPr>
        <w:t>)</w:t>
      </w:r>
    </w:p>
    <w:p w14:paraId="7F81F511" w14:textId="77777777" w:rsidR="00970551" w:rsidRDefault="00970551" w:rsidP="00970551">
      <w:pPr>
        <w:spacing w:line="259" w:lineRule="auto"/>
        <w:ind w:firstLine="708"/>
        <w:jc w:val="both"/>
        <w:rPr>
          <w:rFonts w:ascii="Calibri" w:eastAsia="Calibri" w:hAnsi="Calibri" w:cs="Arial"/>
          <w:sz w:val="20"/>
          <w:szCs w:val="20"/>
        </w:rPr>
      </w:pPr>
    </w:p>
    <w:p w14:paraId="15153AC9" w14:textId="77777777" w:rsidR="00970551" w:rsidRPr="00970551" w:rsidRDefault="00970551" w:rsidP="00970551">
      <w:pPr>
        <w:spacing w:line="259" w:lineRule="auto"/>
        <w:ind w:firstLine="708"/>
        <w:jc w:val="both"/>
        <w:rPr>
          <w:rFonts w:ascii="Calibri" w:eastAsia="Calibri" w:hAnsi="Calibri" w:cs="Arial"/>
          <w:sz w:val="20"/>
          <w:szCs w:val="20"/>
        </w:rPr>
      </w:pPr>
    </w:p>
    <w:p w14:paraId="222E0A3C" w14:textId="77777777" w:rsidR="003A0C76" w:rsidRDefault="003A0C76" w:rsidP="00BD0600">
      <w:pPr>
        <w:rPr>
          <w:sz w:val="20"/>
          <w:szCs w:val="20"/>
        </w:rPr>
      </w:pPr>
    </w:p>
    <w:sectPr w:rsidR="003A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214"/>
    <w:multiLevelType w:val="hybridMultilevel"/>
    <w:tmpl w:val="724894A6"/>
    <w:lvl w:ilvl="0" w:tplc="743C8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5093"/>
    <w:multiLevelType w:val="multilevel"/>
    <w:tmpl w:val="B03A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50608"/>
    <w:multiLevelType w:val="multilevel"/>
    <w:tmpl w:val="01A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0974D0"/>
    <w:multiLevelType w:val="hybridMultilevel"/>
    <w:tmpl w:val="7F3EF7BE"/>
    <w:lvl w:ilvl="0" w:tplc="0E786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75AF4"/>
    <w:multiLevelType w:val="multilevel"/>
    <w:tmpl w:val="FFCC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21389B"/>
    <w:multiLevelType w:val="hybridMultilevel"/>
    <w:tmpl w:val="7A1ABB34"/>
    <w:lvl w:ilvl="0" w:tplc="D40C7B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6031986">
    <w:abstractNumId w:val="0"/>
  </w:num>
  <w:num w:numId="2" w16cid:durableId="146635629">
    <w:abstractNumId w:val="5"/>
  </w:num>
  <w:num w:numId="3" w16cid:durableId="990713743">
    <w:abstractNumId w:val="3"/>
  </w:num>
  <w:num w:numId="4" w16cid:durableId="876627365">
    <w:abstractNumId w:val="1"/>
  </w:num>
  <w:num w:numId="5" w16cid:durableId="480268134">
    <w:abstractNumId w:val="2"/>
  </w:num>
  <w:num w:numId="6" w16cid:durableId="372579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DC"/>
    <w:rsid w:val="000B27C5"/>
    <w:rsid w:val="001456EB"/>
    <w:rsid w:val="00241D82"/>
    <w:rsid w:val="00385206"/>
    <w:rsid w:val="003A0C76"/>
    <w:rsid w:val="004C1D59"/>
    <w:rsid w:val="00503F85"/>
    <w:rsid w:val="005B08EE"/>
    <w:rsid w:val="006959B3"/>
    <w:rsid w:val="00742DDC"/>
    <w:rsid w:val="009353A2"/>
    <w:rsid w:val="00970551"/>
    <w:rsid w:val="00BD0600"/>
    <w:rsid w:val="00D008BD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86CB"/>
  <w15:chartTrackingRefBased/>
  <w15:docId w15:val="{B3DE015E-50FD-4EC3-9F1C-136B3DF3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42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2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2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2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2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2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2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2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2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2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2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2D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2D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2D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2D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2D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2D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2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2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2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2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2D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2D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2D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2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2D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2D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Jurčec</dc:creator>
  <cp:keywords/>
  <dc:description/>
  <cp:lastModifiedBy>Anita Jurčec</cp:lastModifiedBy>
  <cp:revision>9</cp:revision>
  <cp:lastPrinted>2026-06-02T14:38:00Z</cp:lastPrinted>
  <dcterms:created xsi:type="dcterms:W3CDTF">2026-05-20T06:23:00Z</dcterms:created>
  <dcterms:modified xsi:type="dcterms:W3CDTF">2026-06-03T10:58:00Z</dcterms:modified>
</cp:coreProperties>
</file>